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[CHAPEL NAME]</w:t>
      </w:r>
      <w:bookmarkEnd w:id="0"/>
    </w:p>
    <w:p>
      <w:pPr>
        <w:pStyle w:val="CenteredPara"/>
      </w:pPr>
      <w:r>
        <w:rPr>
          <w:rFonts w:ascii="Arial" w:hAnsi="Arial" w:eastAsia="Arial" w:cs="Arial"/>
          <w:color w:val="6B7280"/>
          <w:sz w:val="24"/>
          <w:szCs w:val="24"/>
          <w:smallCaps w:val="0"/>
          <w:caps w:val="1"/>
        </w:rPr>
        <w:t xml:space="preserve">Eucharistic Adoration</w:t>
      </w:r>
    </w:p>
    <w:p>
      <w:pPr>
        <w:pStyle w:val="HeadlinePara"/>
      </w:pPr>
      <w:r>
        <w:rPr>
          <w:rFonts w:ascii="Arial" w:hAnsi="Arial" w:eastAsia="Arial" w:cs="Arial"/>
          <w:color w:val="1D538C"/>
          <w:sz w:val="26"/>
          <w:szCs w:val="26"/>
        </w:rPr>
        <w:t xml:space="preserve">Our adoration schedule is moving online</w:t>
      </w:r>
    </w:p>
    <w:p>
      <w:pPr>
        <w:pStyle w:val="LeadPara"/>
      </w:pPr>
      <w:r>
        <w:rPr>
          <w:rFonts w:ascii="Arial" w:hAnsi="Arial" w:eastAsia="Arial" w:cs="Arial"/>
          <w:sz w:val="21"/>
          <w:szCs w:val="21"/>
        </w:rPr>
        <w:t xml:space="preserve">Starting [DATE], we are using </w:t>
      </w:r>
      <w:r>
        <w:rPr>
          <w:rFonts w:ascii="Arial" w:hAnsi="Arial" w:eastAsia="Arial" w:cs="Arial"/>
          <w:sz w:val="21"/>
          <w:szCs w:val="21"/>
          <w:i w:val="1"/>
          <w:iCs w:val="1"/>
        </w:rPr>
        <w:t xml:space="preserve">We Adore Him</w:t>
      </w:r>
      <w:r>
        <w:rPr>
          <w:rFonts w:ascii="Arial" w:hAnsi="Arial" w:eastAsia="Arial" w:cs="Arial"/>
          <w:sz w:val="21"/>
          <w:szCs w:val="21"/>
        </w:rPr>
        <w:t xml:space="preserve"> to manage the schedule, help adorers find substitutes, and track attendance in the chapel.</w:t>
      </w:r>
    </w:p>
    <w:p>
      <w:pPr>
        <w:pStyle w:val="Heading2"/>
      </w:pPr>
      <w:bookmarkStart w:id="1" w:name="_Toc1"/>
      <w:r>
        <w:t>If You Already Have an Adoration Hour</w:t>
      </w:r>
      <w:bookmarkEnd w:id="1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You don’t need to do anything. We’ve created an account for you at </w:t>
      </w:r>
      <w:r>
        <w:rPr>
          <w:rFonts w:ascii="Arial" w:hAnsi="Arial" w:eastAsia="Arial" w:cs="Arial"/>
          <w:sz w:val="21"/>
          <w:szCs w:val="21"/>
        </w:rPr>
        <w:t xml:space="preserve">[chapelname].weadorehim.com</w:t>
      </w:r>
      <w:r>
        <w:rPr>
          <w:rFonts w:ascii="Arial" w:hAnsi="Arial" w:eastAsia="Arial" w:cs="Arial"/>
          <w:sz w:val="21"/>
          <w:szCs w:val="21"/>
        </w:rPr>
        <w:t xml:space="preserve">. Watch for a welcome email or text message with a one-time login link.</w:t>
      </w:r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Once you’re logged in, you can update your contact information, choose how you’d like to be reminded, and request a substitute whenever you can’t attend.</w:t>
      </w:r>
    </w:p>
    <w:p>
      <w:pPr>
        <w:pStyle w:val="Heading2"/>
      </w:pPr>
      <w:bookmarkStart w:id="2" w:name="_Toc2"/>
      <w:r>
        <w:t>If You’d Like to Begin Adoring</w:t>
      </w:r>
      <w:bookmarkEnd w:id="2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Visit </w:t>
      </w:r>
      <w:r>
        <w:rPr>
          <w:rFonts w:ascii="Arial" w:hAnsi="Arial" w:eastAsia="Arial" w:cs="Arial"/>
          <w:sz w:val="21"/>
          <w:szCs w:val="21"/>
        </w:rPr>
        <w:t xml:space="preserve">[chapelname].weadorehim.com/signup</w:t>
      </w:r>
      <w:r>
        <w:rPr>
          <w:rFonts w:ascii="Arial" w:hAnsi="Arial" w:eastAsia="Arial" w:cs="Arial"/>
          <w:sz w:val="21"/>
          <w:szCs w:val="21"/>
        </w:rPr>
        <w:t xml:space="preserve"> and choose an open hour.</w:t>
      </w:r>
    </w:p>
    <w:p>
      <w:pPr>
        <w:pStyle w:val="Heading2"/>
      </w:pPr>
      <w:bookmarkStart w:id="3" w:name="_Toc3"/>
      <w:r>
        <w:t>What Changes for You</w:t>
      </w:r>
      <w:bookmarkEnd w:id="3"/>
    </w:p>
    <w:p>
      <w:pPr>
        <w:pStyle w:val="BulletPara"/>
        <w:numPr>
          <w:ilvl w:val="0"/>
          <w:numId w:val="12"/>
        </w:numPr>
      </w:pPr>
      <w:r>
        <w:rPr>
          <w:rFonts w:ascii="Arial" w:hAnsi="Arial" w:eastAsia="Arial" w:cs="Arial"/>
          <w:sz w:val="21"/>
          <w:szCs w:val="21"/>
        </w:rPr>
        <w:t xml:space="preserve">Request a substitute anytime by texting SUB to [PHONE NUMBER], or by calling the same number.</w:t>
      </w:r>
    </w:p>
    <w:p>
      <w:pPr>
        <w:pStyle w:val="BulletPara"/>
        <w:numPr>
          <w:ilvl w:val="0"/>
          <w:numId w:val="12"/>
        </w:numPr>
      </w:pPr>
      <w:r>
        <w:rPr>
          <w:rFonts w:ascii="Arial" w:hAnsi="Arial" w:eastAsia="Arial" w:cs="Arial"/>
          <w:sz w:val="21"/>
          <w:szCs w:val="21"/>
        </w:rPr>
        <w:t xml:space="preserve">Get a reminder before every hour by text message, phone call, or email. You choose.</w:t>
      </w:r>
    </w:p>
    <w:p>
      <w:pPr>
        <w:pStyle w:val="BulletPara"/>
        <w:numPr>
          <w:ilvl w:val="0"/>
          <w:numId w:val="12"/>
        </w:numPr>
      </w:pPr>
      <w:r>
        <w:rPr>
          <w:rFonts w:ascii="Arial" w:hAnsi="Arial" w:eastAsia="Arial" w:cs="Arial"/>
          <w:sz w:val="21"/>
          <w:szCs w:val="21"/>
        </w:rPr>
        <w:t xml:space="preserve">No password to remember. Log in with a one-time code.</w:t>
      </w:r>
    </w:p>
    <w:p>
      <w:pPr>
        <w:pStyle w:val="BulletPara"/>
        <w:numPr>
          <w:ilvl w:val="0"/>
          <w:numId w:val="12"/>
        </w:numPr>
      </w:pPr>
      <w:r>
        <w:rPr>
          <w:rFonts w:ascii="Arial" w:hAnsi="Arial" w:eastAsia="Arial" w:cs="Arial"/>
          <w:sz w:val="21"/>
          <w:szCs w:val="21"/>
        </w:rPr>
        <w:t xml:space="preserve">Check in when you arrive by tapping your name on the kiosk in the chapel.</w:t>
      </w:r>
    </w:p>
    <w:p>
      <w:pPr>
        <w:pStyle w:val="Heading2"/>
      </w:pPr>
      <w:bookmarkStart w:id="4" w:name="_Toc4"/>
      <w:r>
        <w:t>Save Our Number</w:t>
      </w:r>
      <w:bookmarkEnd w:id="4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Text the word </w:t>
      </w:r>
      <w:r>
        <w:rPr>
          <w:rFonts w:ascii="Arial" w:hAnsi="Arial" w:eastAsia="Arial" w:cs="Arial"/>
          <w:sz w:val="21"/>
          <w:szCs w:val="21"/>
          <w:b w:val="1"/>
          <w:bCs w:val="1"/>
        </w:rPr>
        <w:t xml:space="preserve">VCARD</w:t>
      </w:r>
      <w:r>
        <w:rPr>
          <w:rFonts w:ascii="Arial" w:hAnsi="Arial" w:eastAsia="Arial" w:cs="Arial"/>
          <w:sz w:val="21"/>
          <w:szCs w:val="21"/>
        </w:rPr>
        <w:t xml:space="preserve"> to [PHONE NUMBER], and we’ll send you a contact card you can save to your phone in one tap. Then you’ll recognize our reminders and substitute requests instead of wondering who is texting you.</w:t>
      </w:r>
    </w:p>
    <w:p>
      <w:pPr>
        <w:pStyle w:val="Heading2"/>
      </w:pPr>
      <w:bookmarkStart w:id="5" w:name="_Toc5"/>
      <w:r>
        <w:t>Questions?</w:t>
      </w:r>
      <w:bookmarkEnd w:id="5"/>
    </w:p>
    <w:p>
      <w:pPr>
        <w:pStyle w:val="BodyPara"/>
      </w:pPr>
      <w:r>
        <w:rPr>
          <w:rFonts w:ascii="Arial" w:hAnsi="Arial" w:eastAsia="Arial" w:cs="Arial"/>
          <w:sz w:val="21"/>
          <w:szCs w:val="21"/>
        </w:rPr>
        <w:t xml:space="preserve">Contact [COORDINATOR NAME] at [PHONE NUMBER] or [EMAIL ADDRESS]. You can also find answers to common questions at </w:t>
      </w:r>
      <w:r>
        <w:rPr>
          <w:rFonts w:ascii="Arial" w:hAnsi="Arial" w:eastAsia="Arial" w:cs="Arial"/>
          <w:sz w:val="21"/>
          <w:szCs w:val="21"/>
        </w:rPr>
        <w:t xml:space="preserve">[chapelname].weadorehim.com/help</w:t>
      </w:r>
      <w:r>
        <w:rPr>
          <w:rFonts w:ascii="Arial" w:hAnsi="Arial" w:eastAsia="Arial" w:cs="Arial"/>
          <w:sz w:val="21"/>
          <w:szCs w:val="21"/>
        </w:rPr>
        <w:t xml:space="preserve">.</w:t>
      </w:r>
    </w:p>
    <w:p>
      <w:pPr>
        <w:pStyle w:val="ColophonPara"/>
      </w:pPr>
      <w:pPr/>
    </w:p>
    <w:tbl>
      <w:tblGrid>
        <w:gridCol w:w="3744" w:type="dxa"/>
        <w:gridCol w:w="6768" w:type="dxa"/>
      </w:tblGrid>
      <w:tblPr>
        <w:tblW w:w="5000" w:type="pct"/>
        <w:tblInd w:w="0" w:type="dxa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3744" w:type="dxa"/>
            <w:vAlign w:val="center"/>
            <w:tcBorders>
              <w:top w:val="single" w:sz="6" w:color="D4D4D8"/>
              <w:left w:val="single" w:sz="6" w:color="D4D4D8"/>
              <w:right w:val="single" w:sz="6" w:color="D4D4D8"/>
              <w:bottom w:val="single" w:sz="6" w:color="D4D4D8"/>
            </w:tcBorders>
            <w:noWrap/>
          </w:tcPr>
          <w:p>
            <w:pPr>
              <w:pStyle w:val="BoxPara"/>
            </w:pPr>
            <w:r>
              <w:rPr>
                <w:rFonts w:ascii="Arial" w:hAnsi="Arial" w:eastAsia="Arial" w:cs="Arial"/>
                <w:color w:val="1D538C"/>
                <w:sz w:val="24"/>
                <w:szCs w:val="24"/>
                <w:b w:val="1"/>
                <w:bCs w:val="1"/>
              </w:rPr>
              <w:t xml:space="preserve">Scan to sign up</w:t>
            </w:r>
          </w:p>
          <w:p>
            <w:pPr>
              <w:pStyle w:val="BoxPara"/>
            </w:pPr>
            <w:pPr/>
          </w:p>
          <w:p>
            <w:pPr>
              <w:pStyle w:val="BoxPara"/>
            </w:pPr>
            <w:pPr/>
          </w:p>
          <w:p>
            <w:pPr>
              <w:pStyle w:val="BoxPara"/>
            </w:pPr>
            <w:r>
              <w:rPr>
                <w:rFonts w:ascii="Arial" w:hAnsi="Arial" w:eastAsia="Arial" w:cs="Arial"/>
                <w:color w:val="6B7280"/>
                <w:sz w:val="18"/>
                <w:szCs w:val="18"/>
                <w:i w:val="1"/>
                <w:iCs w:val="1"/>
              </w:rPr>
              <w:t xml:space="preserve">Paste our Signup QR code here.</w:t>
            </w:r>
          </w:p>
          <w:p>
            <w:pPr>
              <w:pStyle w:val="BoxPara"/>
            </w:pPr>
            <w:r>
              <w:rPr>
                <w:rFonts w:ascii="Arial" w:hAnsi="Arial" w:eastAsia="Arial" w:cs="Arial"/>
                <w:color w:val="6B7280"/>
                <w:sz w:val="18"/>
                <w:szCs w:val="18"/>
                <w:i w:val="1"/>
                <w:iCs w:val="1"/>
              </w:rPr>
              <w:t xml:space="preserve">Admin » Settings » QR Codes</w:t>
            </w:r>
          </w:p>
        </w:tc>
        <w:tc>
          <w:tcPr>
            <w:tcW w:w="6768" w:type="dxa"/>
            <w:vAlign w:val="bottom"/>
            <w:noWrap/>
          </w:tcPr>
          <w:p>
            <w:pPr>
              <w:pStyle w:val="ColophonMarkPara"/>
            </w:pPr>
            <w:r>
              <w:pict>
                <v:shape type="#_x0000_t75" stroked="f" style="width:129.6pt; height:35.362285714286pt; margin-left:0pt; margin-top:0pt; mso-position-horizontal:right; mso-position-vertical:top; mso-position-horizontal-relative:margin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pStyle w:val="ColophonMarkPara"/>
            </w:pPr>
            <w:r>
              <w:rPr>
                <w:rFonts w:ascii="Arial" w:hAnsi="Arial" w:eastAsia="Arial" w:cs="Arial"/>
                <w:color w:val="6B7280"/>
                <w:sz w:val="18"/>
                <w:szCs w:val="18"/>
              </w:rPr>
              <w:t xml:space="preserve">Our adoration schedule is powered by We Adore Him.</w:t>
            </w:r>
          </w:p>
        </w:tc>
      </w:tr>
    </w:tbl>
    <w:sectPr>
      <w:pgSz w:orient="portrait" w:w="11905.511811023622" w:h="16837.79527559055"/>
      <w:pgMar w:top="864" w:right="864" w:bottom="720" w:left="86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">
    <w:nsid w:val="EE07E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/>
        </w:tabs>
        <w:ind w:left="432" w:hanging="259"/>
      </w:pPr>
      <w:rPr>
        <w:rFonts w:ascii="Arial" w:hAnsi="Arial" w:cs="Arial"/>
      </w:rPr>
    </w:lvl>
  </w:abstract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  <w:pPr>
      <w:spacing w:line="28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0" w:after="40" w:line="280" w:lineRule="auto"/>
    </w:pPr>
    <w:rPr>
      <w:rFonts w:ascii="Arial" w:hAnsi="Arial" w:eastAsia="Arial" w:cs="Arial"/>
      <w:color w:val="1D538C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>
      <w:spacing w:before="200" w:after="60" w:line="280" w:lineRule="auto"/>
    </w:pPr>
    <w:rPr>
      <w:rFonts w:ascii="Arial" w:hAnsi="Arial" w:eastAsia="Arial" w:cs="Arial"/>
      <w:color w:val="3373BD"/>
      <w:sz w:val="26"/>
      <w:szCs w:val="26"/>
      <w:b w:val="1"/>
      <w:bCs w:val="1"/>
    </w:rPr>
  </w:style>
  <w:style w:type="paragraph" w:customStyle="1" w:styleId="CenteredPara">
    <w:name w:val="CenteredPara"/>
    <w:basedOn w:val="Normal"/>
    <w:pPr>
      <w:jc w:val="center"/>
      <w:spacing w:line="280" w:lineRule="auto"/>
    </w:pPr>
  </w:style>
  <w:style w:type="paragraph" w:customStyle="1" w:styleId="HeadlinePara">
    <w:name w:val="HeadlinePara"/>
    <w:basedOn w:val="Normal"/>
    <w:pPr>
      <w:jc w:val="center"/>
      <w:spacing w:before="160" w:after="80" w:line="280" w:lineRule="auto"/>
    </w:pPr>
  </w:style>
  <w:style w:type="paragraph" w:customStyle="1" w:styleId="LeadPara">
    <w:name w:val="LeadPara"/>
    <w:basedOn w:val="Normal"/>
    <w:pPr>
      <w:jc w:val="center"/>
      <w:spacing w:after="200" w:line="280" w:lineRule="auto"/>
    </w:pPr>
  </w:style>
  <w:style w:type="paragraph" w:customStyle="1" w:styleId="BodyPara">
    <w:name w:val="BodyPara"/>
    <w:basedOn w:val="Normal"/>
    <w:pPr>
      <w:spacing w:after="120" w:line="280" w:lineRule="auto"/>
    </w:pPr>
  </w:style>
  <w:style w:type="paragraph" w:customStyle="1" w:styleId="BulletPara">
    <w:name w:val="BulletPara"/>
    <w:basedOn w:val="Normal"/>
    <w:pPr>
      <w:spacing w:after="80" w:line="280" w:lineRule="auto"/>
    </w:pPr>
  </w:style>
  <w:style w:type="paragraph" w:customStyle="1" w:styleId="ColophonPara">
    <w:name w:val="ColophonPara"/>
    <w:basedOn w:val="Normal"/>
    <w:pPr>
      <w:spacing w:before="280" w:line="280" w:lineRule="auto"/>
    </w:pPr>
  </w:style>
  <w:style w:type="paragraph" w:customStyle="1" w:styleId="ColophonMarkPara">
    <w:name w:val="ColophonMarkPara"/>
    <w:basedOn w:val="Normal"/>
    <w:pPr>
      <w:jc w:val="right"/>
      <w:spacing w:line="280" w:lineRule="auto"/>
    </w:pPr>
  </w:style>
  <w:style w:type="paragraph" w:customStyle="1" w:styleId="BoxPara">
    <w:name w:val="BoxPara"/>
    <w:basedOn w:val="Normal"/>
    <w:pPr>
      <w:jc w:val="center"/>
      <w:spacing w:after="40" w:line="28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2026-08-21T06:37:36+00:00</dcterms:created>
  <dcterms:modified xsi:type="dcterms:W3CDTF">2026-08-21T06:37:36+00:00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